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DA" w:rsidRDefault="00D962DA">
      <w:pPr>
        <w:pStyle w:val="Word"/>
        <w:spacing w:line="382" w:lineRule="exact"/>
        <w:ind w:left="139" w:hanging="139"/>
        <w:rPr>
          <w:rFonts w:hint="default"/>
        </w:rPr>
      </w:pPr>
      <w:bookmarkStart w:id="0" w:name="_GoBack"/>
      <w:bookmarkEnd w:id="0"/>
    </w:p>
    <w:p w:rsidR="00D962DA" w:rsidRDefault="00D962DA">
      <w:pPr>
        <w:pStyle w:val="Word"/>
        <w:spacing w:line="382" w:lineRule="exact"/>
        <w:ind w:left="139" w:hanging="139"/>
        <w:rPr>
          <w:rFonts w:hint="default"/>
        </w:rPr>
      </w:pPr>
      <w:r>
        <w:rPr>
          <w:rFonts w:ascii="ＭＳ Ｐゴシック" w:eastAsia="ＭＳ Ｐゴシック" w:hAnsi="ＭＳ Ｐゴシック"/>
          <w:color w:val="FF0000"/>
        </w:rPr>
        <w:t>環境保全型農業直接支払交付金用</w:t>
      </w:r>
    </w:p>
    <w:p w:rsidR="00D962DA" w:rsidRDefault="00D962DA">
      <w:pPr>
        <w:rPr>
          <w:rFonts w:hint="default"/>
        </w:rPr>
      </w:pPr>
      <w:r>
        <w:rPr>
          <w:rFonts w:ascii="ＭＳ Ｐゴシック" w:eastAsia="ＭＳ Ｐゴシック" w:hAnsi="ＭＳ Ｐゴシック"/>
          <w:color w:val="FF0000"/>
        </w:rPr>
        <w:t>※赤字が環境直払に係る部分</w:t>
      </w:r>
    </w:p>
    <w:p w:rsidR="00D962DA" w:rsidRDefault="00D962DA">
      <w:pPr>
        <w:rPr>
          <w:rFonts w:hint="default"/>
        </w:rPr>
      </w:pPr>
      <w:r>
        <w:rPr>
          <w:rFonts w:ascii="ＭＳ Ｐゴシック" w:eastAsia="ＭＳ Ｐゴシック" w:hAnsi="ＭＳ Ｐゴシック"/>
          <w:color w:val="FF0000"/>
        </w:rPr>
        <w:t>※多面的機能支払、中山間地域等直接支払に合わせて申請する場合は内容を変更する場合があります。</w:t>
      </w:r>
    </w:p>
    <w:p w:rsidR="00D962DA" w:rsidRDefault="00D962DA">
      <w:pPr>
        <w:spacing w:line="433" w:lineRule="exact"/>
        <w:jc w:val="center"/>
        <w:rPr>
          <w:rFonts w:hint="default"/>
        </w:rPr>
      </w:pPr>
      <w:r>
        <w:rPr>
          <w:rFonts w:ascii="ＭＳ Ｐゴシック" w:eastAsia="ＭＳ Ｐゴシック" w:hAnsi="ＭＳ Ｐゴシック"/>
          <w:sz w:val="30"/>
        </w:rPr>
        <w:t>農業者の組織する団体</w:t>
      </w:r>
      <w:r>
        <w:rPr>
          <w:rFonts w:ascii="ＭＳ Ｐゴシック" w:eastAsia="ＭＳ Ｐゴシック" w:hAnsi="ＭＳ Ｐゴシック"/>
          <w:w w:val="151"/>
          <w:sz w:val="30"/>
        </w:rPr>
        <w:t xml:space="preserve">　</w:t>
      </w:r>
      <w:r>
        <w:rPr>
          <w:rFonts w:ascii="ＭＳ Ｐゴシック" w:eastAsia="ＭＳ Ｐゴシック" w:hAnsi="ＭＳ Ｐゴシック"/>
          <w:sz w:val="30"/>
        </w:rPr>
        <w:t>規約（例）</w:t>
      </w:r>
    </w:p>
    <w:p w:rsidR="00D962DA" w:rsidRDefault="00D962DA">
      <w:pPr>
        <w:pStyle w:val="Word"/>
        <w:ind w:left="139" w:hanging="139"/>
        <w:rPr>
          <w:rFonts w:hint="default"/>
        </w:rPr>
      </w:pPr>
    </w:p>
    <w:p w:rsidR="00D962DA" w:rsidRDefault="00D12973">
      <w:pPr>
        <w:pStyle w:val="Word"/>
        <w:spacing w:line="305" w:lineRule="exact"/>
        <w:ind w:left="139" w:hanging="139"/>
        <w:jc w:val="right"/>
        <w:rPr>
          <w:rFonts w:hint="default"/>
        </w:rPr>
      </w:pPr>
      <w:r>
        <w:rPr>
          <w:rFonts w:ascii="ＭＳ Ｐゴシック" w:eastAsia="ＭＳ Ｐゴシック" w:hAnsi="ＭＳ Ｐゴシック"/>
          <w:sz w:val="22"/>
        </w:rPr>
        <w:t>令和</w:t>
      </w:r>
      <w:r w:rsidR="00D962DA">
        <w:rPr>
          <w:rFonts w:ascii="ＭＳ Ｐゴシック" w:eastAsia="ＭＳ Ｐゴシック" w:hAnsi="ＭＳ Ｐゴシック"/>
          <w:sz w:val="22"/>
        </w:rPr>
        <w:t>○○年○月○日制定</w:t>
      </w: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第１章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総則</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（名称）</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第１条</w:t>
      </w:r>
      <w:r>
        <w:rPr>
          <w:rFonts w:ascii="ＭＳ Ｐゴシック" w:eastAsia="ＭＳ Ｐゴシック" w:hAnsi="ＭＳ Ｐゴシック"/>
          <w:w w:val="151"/>
          <w:sz w:val="22"/>
        </w:rPr>
        <w:t xml:space="preserve">　</w:t>
      </w:r>
      <w:r>
        <w:rPr>
          <w:rFonts w:ascii="ＭＳ 明朝" w:hAnsi="ＭＳ 明朝"/>
          <w:sz w:val="22"/>
        </w:rPr>
        <w:t>この団体は、○○団体（以下「団体」という。）という。</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（事務所）</w:t>
      </w: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第２条</w:t>
      </w:r>
      <w:r>
        <w:rPr>
          <w:rFonts w:ascii="ＭＳ Ｐゴシック" w:eastAsia="ＭＳ Ｐゴシック" w:hAnsi="ＭＳ Ｐゴシック"/>
          <w:spacing w:val="-7"/>
          <w:w w:val="151"/>
          <w:sz w:val="22"/>
        </w:rPr>
        <w:t xml:space="preserve">　</w:t>
      </w:r>
      <w:r>
        <w:rPr>
          <w:rFonts w:ascii="ＭＳ 明朝" w:hAnsi="ＭＳ 明朝"/>
          <w:spacing w:val="-7"/>
          <w:sz w:val="22"/>
        </w:rPr>
        <w:t>団体</w:t>
      </w:r>
      <w:r>
        <w:rPr>
          <w:rFonts w:ascii="ＭＳ 明朝" w:hAnsi="ＭＳ 明朝"/>
          <w:spacing w:val="-5"/>
          <w:sz w:val="22"/>
        </w:rPr>
        <w:t>は、主たる事務所を</w:t>
      </w:r>
      <w:r>
        <w:rPr>
          <w:rFonts w:ascii="ＭＳ 明朝" w:hAnsi="ＭＳ 明朝"/>
          <w:sz w:val="22"/>
        </w:rPr>
        <w:t>○○</w:t>
      </w:r>
      <w:r>
        <w:rPr>
          <w:rFonts w:ascii="ＭＳ 明朝" w:hAnsi="ＭＳ 明朝"/>
          <w:spacing w:val="-7"/>
          <w:sz w:val="22"/>
        </w:rPr>
        <w:t>に置く。</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（目的）</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第３条</w:t>
      </w:r>
      <w:r>
        <w:rPr>
          <w:rFonts w:ascii="ＭＳ Ｐゴシック" w:eastAsia="ＭＳ Ｐゴシック" w:hAnsi="ＭＳ Ｐゴシック"/>
          <w:w w:val="151"/>
          <w:sz w:val="22"/>
        </w:rPr>
        <w:t xml:space="preserve">　</w:t>
      </w:r>
      <w:r>
        <w:rPr>
          <w:rFonts w:ascii="ＭＳ 明朝" w:hAnsi="ＭＳ 明朝"/>
          <w:b/>
          <w:color w:val="FF0000"/>
          <w:sz w:val="22"/>
        </w:rPr>
        <w:t>団体は、自然環境の保全に資する農業生産活動の実施を推進するための活動（環境保全型農業を推進するための技術向上や理解増進等の活動）によって、第４条の構成員が自然環境の保全に資する農業生産活動（環境保全型農業）に取り組むことで、地域の生物多様性保全や地球温暖化防止等といった多面的機能の発揮の促進を図ることを目的とする｡</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第２章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構成員等</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（構成員）</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第４条</w:t>
      </w:r>
      <w:r>
        <w:rPr>
          <w:rFonts w:ascii="ＭＳ Ｐゴシック" w:eastAsia="ＭＳ Ｐゴシック" w:hAnsi="ＭＳ Ｐゴシック"/>
          <w:w w:val="151"/>
          <w:sz w:val="22"/>
        </w:rPr>
        <w:t xml:space="preserve">　</w:t>
      </w:r>
      <w:r>
        <w:rPr>
          <w:rFonts w:ascii="ＭＳ 明朝" w:hAnsi="ＭＳ 明朝"/>
          <w:sz w:val="22"/>
        </w:rPr>
        <w:t>団体の構成員は別紙のとおりとする。</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第３章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役員等</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（役員の定数及び選任）</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第５条</w:t>
      </w:r>
      <w:r>
        <w:rPr>
          <w:rFonts w:ascii="ＭＳ Ｐゴシック" w:eastAsia="ＭＳ Ｐゴシック" w:hAnsi="ＭＳ Ｐゴシック"/>
          <w:w w:val="151"/>
          <w:sz w:val="22"/>
        </w:rPr>
        <w:t xml:space="preserve">　</w:t>
      </w:r>
      <w:r>
        <w:rPr>
          <w:rFonts w:ascii="ＭＳ 明朝" w:hAnsi="ＭＳ 明朝"/>
          <w:sz w:val="22"/>
        </w:rPr>
        <w:t>団体に、代表１名、副代表○名、書記○名、会計○名、監査役○名を置くこととする。代表等役員は別紙のとおりとする</w:t>
      </w:r>
    </w:p>
    <w:p w:rsidR="00D962DA" w:rsidRDefault="00D962DA">
      <w:pPr>
        <w:pStyle w:val="Word"/>
        <w:spacing w:line="305" w:lineRule="exact"/>
        <w:ind w:left="289" w:hanging="289"/>
        <w:rPr>
          <w:rFonts w:hint="default"/>
        </w:rPr>
      </w:pPr>
      <w:r>
        <w:rPr>
          <w:rFonts w:ascii="ＭＳ 明朝" w:hAnsi="ＭＳ 明朝"/>
          <w:sz w:val="22"/>
        </w:rPr>
        <w:t>２　代表、副代表及び監査役は総会において構成員の互選により選任するものとし、書記及び会計は、代表が指名するものとする。</w:t>
      </w:r>
    </w:p>
    <w:p w:rsidR="00D962DA" w:rsidRDefault="00D962DA">
      <w:pPr>
        <w:pStyle w:val="Word"/>
        <w:spacing w:line="305" w:lineRule="exact"/>
        <w:ind w:left="289" w:hanging="289"/>
        <w:rPr>
          <w:rFonts w:hint="default"/>
        </w:rPr>
      </w:pPr>
      <w:r>
        <w:rPr>
          <w:rFonts w:ascii="ＭＳ 明朝" w:hAnsi="ＭＳ 明朝"/>
          <w:sz w:val="22"/>
        </w:rPr>
        <w:t>３　代表は、この○○を代表し、○○の業務を統括する。</w:t>
      </w:r>
    </w:p>
    <w:p w:rsidR="00D962DA" w:rsidRDefault="00D962DA">
      <w:pPr>
        <w:pStyle w:val="Word"/>
        <w:spacing w:line="305" w:lineRule="exact"/>
        <w:ind w:left="289" w:hanging="289"/>
        <w:rPr>
          <w:rFonts w:hint="default"/>
        </w:rPr>
      </w:pPr>
      <w:r>
        <w:rPr>
          <w:rFonts w:ascii="ＭＳ 明朝" w:hAnsi="ＭＳ 明朝"/>
          <w:sz w:val="22"/>
        </w:rPr>
        <w:t>４　副代表は、代表を補佐し、代表が欠けたときは、代表を代行する。</w:t>
      </w:r>
    </w:p>
    <w:p w:rsidR="00D962DA" w:rsidRDefault="00D962DA">
      <w:pPr>
        <w:pStyle w:val="Word"/>
        <w:spacing w:line="305" w:lineRule="exact"/>
        <w:ind w:left="289" w:hanging="289"/>
        <w:rPr>
          <w:rFonts w:hint="default"/>
        </w:rPr>
      </w:pPr>
      <w:r>
        <w:rPr>
          <w:rFonts w:ascii="ＭＳ 明朝" w:hAnsi="ＭＳ 明朝"/>
          <w:sz w:val="22"/>
        </w:rPr>
        <w:t>５　書記は、○○の活動の事務等を行う。</w:t>
      </w:r>
    </w:p>
    <w:p w:rsidR="00D962DA" w:rsidRDefault="00D962DA">
      <w:pPr>
        <w:pStyle w:val="Word"/>
        <w:spacing w:line="305" w:lineRule="exact"/>
        <w:ind w:left="289" w:hanging="289"/>
        <w:rPr>
          <w:rFonts w:hint="default"/>
        </w:rPr>
      </w:pPr>
      <w:r>
        <w:rPr>
          <w:rFonts w:ascii="ＭＳ 明朝" w:hAnsi="ＭＳ 明朝"/>
          <w:sz w:val="22"/>
        </w:rPr>
        <w:t>６　会計は、責任者として事業の会計を行う。</w:t>
      </w:r>
    </w:p>
    <w:p w:rsidR="00D962DA" w:rsidRDefault="00D962DA">
      <w:pPr>
        <w:pStyle w:val="Word"/>
        <w:spacing w:line="305" w:lineRule="exact"/>
        <w:ind w:left="289" w:hanging="289"/>
        <w:rPr>
          <w:rFonts w:hint="default"/>
        </w:rPr>
      </w:pPr>
      <w:r>
        <w:rPr>
          <w:rFonts w:ascii="ＭＳ 明朝" w:hAnsi="ＭＳ 明朝"/>
          <w:sz w:val="22"/>
        </w:rPr>
        <w:t>７　監査役は、責任者として会計の監査を行う。</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lastRenderedPageBreak/>
        <w:t>（役員の任期）</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第６条</w:t>
      </w:r>
      <w:r>
        <w:rPr>
          <w:rFonts w:ascii="ＭＳ Ｐゴシック" w:eastAsia="ＭＳ Ｐゴシック" w:hAnsi="ＭＳ Ｐゴシック"/>
          <w:w w:val="151"/>
          <w:sz w:val="22"/>
        </w:rPr>
        <w:t xml:space="preserve">　</w:t>
      </w:r>
      <w:r w:rsidR="00CC3739">
        <w:rPr>
          <w:rFonts w:ascii="ＭＳ 明朝" w:hAnsi="ＭＳ 明朝"/>
          <w:sz w:val="22"/>
        </w:rPr>
        <w:t>役員の任期は、○年と</w:t>
      </w:r>
      <w:r>
        <w:rPr>
          <w:rFonts w:ascii="ＭＳ 明朝" w:hAnsi="ＭＳ 明朝"/>
          <w:sz w:val="22"/>
        </w:rPr>
        <w:t>し、再任は妨げない。</w:t>
      </w:r>
    </w:p>
    <w:p w:rsidR="00D962DA" w:rsidRDefault="00D962DA">
      <w:pPr>
        <w:pStyle w:val="Word"/>
        <w:spacing w:line="305" w:lineRule="exact"/>
        <w:ind w:left="289" w:hanging="289"/>
        <w:rPr>
          <w:rFonts w:hint="default"/>
        </w:rPr>
      </w:pPr>
      <w:r>
        <w:rPr>
          <w:rFonts w:ascii="ＭＳ 明朝" w:hAnsi="ＭＳ 明朝"/>
          <w:sz w:val="22"/>
        </w:rPr>
        <w:t>２　補欠又は増員による任期は、前任者又は現任者の残任期間とする｡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第４章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総会</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（総会の開催及び議決方法）</w:t>
      </w:r>
    </w:p>
    <w:p w:rsidR="00D962DA" w:rsidRDefault="00D962DA">
      <w:pPr>
        <w:pStyle w:val="Word"/>
        <w:spacing w:line="305" w:lineRule="exact"/>
        <w:ind w:left="289" w:hanging="289"/>
        <w:rPr>
          <w:rFonts w:hint="default"/>
        </w:rPr>
      </w:pPr>
    </w:p>
    <w:p w:rsidR="00D962DA" w:rsidRDefault="00D962DA">
      <w:pPr>
        <w:pStyle w:val="Word"/>
        <w:spacing w:line="305" w:lineRule="exact"/>
        <w:ind w:left="227" w:hanging="227"/>
        <w:rPr>
          <w:rFonts w:hint="default"/>
        </w:rPr>
      </w:pPr>
      <w:r>
        <w:rPr>
          <w:rFonts w:ascii="ＭＳ Ｐゴシック" w:eastAsia="ＭＳ Ｐゴシック" w:hAnsi="ＭＳ Ｐゴシック"/>
          <w:sz w:val="22"/>
        </w:rPr>
        <w:t>第７条</w:t>
      </w:r>
      <w:r>
        <w:rPr>
          <w:rFonts w:ascii="ＭＳ 明朝" w:hAnsi="ＭＳ 明朝"/>
          <w:sz w:val="22"/>
        </w:rPr>
        <w:t xml:space="preserve">　通常総会は、毎年度１回以上開催する｡ただし、会長が必要と認めたときには、臨時総会を開催することができる。</w:t>
      </w:r>
    </w:p>
    <w:p w:rsidR="00D962DA" w:rsidRDefault="00D962DA">
      <w:pPr>
        <w:pStyle w:val="Word"/>
        <w:spacing w:line="353" w:lineRule="exact"/>
        <w:ind w:left="220" w:hanging="220"/>
        <w:rPr>
          <w:rFonts w:hint="default"/>
        </w:rPr>
      </w:pPr>
      <w:r>
        <w:rPr>
          <w:rFonts w:ascii="ＭＳ 明朝" w:hAnsi="ＭＳ 明朝"/>
          <w:sz w:val="22"/>
        </w:rPr>
        <w:t>２　総会は、構成員現在数の過半数をもって成立する。ただし、文書又は代理人をもって意思表示したものは出席とみなす。</w:t>
      </w:r>
    </w:p>
    <w:p w:rsidR="00D962DA" w:rsidRDefault="00D962DA">
      <w:pPr>
        <w:pStyle w:val="Word"/>
        <w:spacing w:line="353" w:lineRule="exact"/>
        <w:rPr>
          <w:rFonts w:hint="default"/>
        </w:rPr>
      </w:pPr>
      <w:r>
        <w:rPr>
          <w:rFonts w:ascii="ＭＳ 明朝" w:hAnsi="ＭＳ 明朝"/>
          <w:sz w:val="22"/>
        </w:rPr>
        <w:t>３　総会はすべて会長が召集する。</w:t>
      </w:r>
    </w:p>
    <w:p w:rsidR="00D962DA" w:rsidRDefault="00D962DA">
      <w:pPr>
        <w:pStyle w:val="Word"/>
        <w:spacing w:line="353" w:lineRule="exact"/>
        <w:ind w:left="227" w:hanging="227"/>
        <w:rPr>
          <w:rFonts w:hint="default"/>
        </w:rPr>
      </w:pPr>
      <w:r>
        <w:rPr>
          <w:rFonts w:ascii="ＭＳ 明朝" w:hAnsi="ＭＳ 明朝"/>
          <w:sz w:val="22"/>
        </w:rPr>
        <w:t>４　総会の議決権は構成員１人１票とし、</w:t>
      </w:r>
      <w:r>
        <w:rPr>
          <w:rFonts w:ascii="ＭＳ 明朝" w:hAnsi="ＭＳ 明朝"/>
          <w:spacing w:val="-15"/>
          <w:sz w:val="22"/>
        </w:rPr>
        <w:t>総会の議事は、構成員総数の議決</w:t>
      </w:r>
      <w:r>
        <w:rPr>
          <w:rFonts w:ascii="ＭＳ 明朝" w:hAnsi="ＭＳ 明朝"/>
          <w:sz w:val="22"/>
        </w:rPr>
        <w:t>権</w:t>
      </w:r>
      <w:r>
        <w:rPr>
          <w:rFonts w:ascii="ＭＳ 明朝" w:hAnsi="ＭＳ 明朝"/>
          <w:spacing w:val="-15"/>
          <w:sz w:val="22"/>
        </w:rPr>
        <w:t>の過半数で決し、可否同数のときは、議長の決するところによる。</w:t>
      </w:r>
    </w:p>
    <w:p w:rsidR="00D962DA" w:rsidRDefault="00D962DA">
      <w:pPr>
        <w:pStyle w:val="Word"/>
        <w:spacing w:line="239" w:lineRule="exact"/>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（総会の権能）</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第８条</w:t>
      </w:r>
      <w:r>
        <w:rPr>
          <w:rFonts w:ascii="ＭＳ Ｐゴシック" w:eastAsia="ＭＳ Ｐゴシック" w:hAnsi="ＭＳ Ｐゴシック"/>
          <w:w w:val="151"/>
          <w:sz w:val="22"/>
        </w:rPr>
        <w:t xml:space="preserve">　</w:t>
      </w:r>
      <w:r>
        <w:rPr>
          <w:rFonts w:ascii="ＭＳ 明朝" w:hAnsi="ＭＳ 明朝"/>
          <w:sz w:val="22"/>
        </w:rPr>
        <w:t>総会はこの規約において別に定めるもののほか、次の各号に掲げる事項を議決する。</w:t>
      </w:r>
    </w:p>
    <w:p w:rsidR="00D962DA" w:rsidRDefault="00D962DA">
      <w:pPr>
        <w:pStyle w:val="Word"/>
        <w:spacing w:line="305" w:lineRule="exact"/>
        <w:ind w:left="454" w:hanging="227"/>
        <w:rPr>
          <w:rFonts w:hint="default"/>
        </w:rPr>
      </w:pPr>
      <w:r>
        <w:rPr>
          <w:rFonts w:ascii="ＭＳ 明朝" w:hAnsi="ＭＳ 明朝"/>
          <w:b/>
          <w:color w:val="FF0000"/>
          <w:sz w:val="22"/>
        </w:rPr>
        <w:t>一　農業の有する多面的機能の発揮の促進に関する事業計画及び営農活動計画書に関する計画の設定又は変更及び実施に関すること。</w:t>
      </w:r>
    </w:p>
    <w:p w:rsidR="00D962DA" w:rsidRDefault="00D962DA">
      <w:pPr>
        <w:pStyle w:val="Word"/>
        <w:spacing w:line="305" w:lineRule="exact"/>
        <w:ind w:left="454" w:hanging="227"/>
        <w:rPr>
          <w:rFonts w:hint="default"/>
        </w:rPr>
      </w:pPr>
      <w:r>
        <w:rPr>
          <w:rFonts w:ascii="ＭＳ 明朝" w:hAnsi="ＭＳ 明朝"/>
          <w:b/>
          <w:color w:val="FF0000"/>
          <w:sz w:val="22"/>
        </w:rPr>
        <w:t>二　自然環境の保全に資する農業生産活動の実施を推進するための活動に関する計画の設定又は変更及び実施に関すること。</w:t>
      </w:r>
    </w:p>
    <w:p w:rsidR="00D962DA" w:rsidRDefault="00D962DA">
      <w:pPr>
        <w:pStyle w:val="Word"/>
        <w:spacing w:line="305" w:lineRule="exact"/>
        <w:ind w:left="454" w:hanging="227"/>
        <w:rPr>
          <w:rFonts w:hint="default"/>
        </w:rPr>
      </w:pPr>
      <w:r>
        <w:rPr>
          <w:rFonts w:ascii="ＭＳ 明朝" w:hAnsi="ＭＳ 明朝"/>
          <w:b/>
          <w:color w:val="FF0000"/>
          <w:sz w:val="22"/>
        </w:rPr>
        <w:t>三</w:t>
      </w:r>
      <w:r>
        <w:rPr>
          <w:rFonts w:ascii="ＭＳ 明朝" w:hAnsi="ＭＳ 明朝"/>
          <w:b/>
          <w:sz w:val="22"/>
        </w:rPr>
        <w:t xml:space="preserve">　</w:t>
      </w:r>
      <w:r>
        <w:rPr>
          <w:rFonts w:ascii="ＭＳ 明朝" w:hAnsi="ＭＳ 明朝"/>
          <w:b/>
          <w:color w:val="FF0000"/>
          <w:sz w:val="22"/>
        </w:rPr>
        <w:t>環境保全型農業直接支払交付金の配分及び収支決算に関すること。</w:t>
      </w:r>
    </w:p>
    <w:p w:rsidR="00D962DA" w:rsidRDefault="00D962DA">
      <w:pPr>
        <w:pStyle w:val="Word"/>
        <w:spacing w:line="305" w:lineRule="exact"/>
        <w:ind w:left="454" w:hanging="227"/>
        <w:rPr>
          <w:rFonts w:hint="default"/>
        </w:rPr>
      </w:pPr>
      <w:r>
        <w:rPr>
          <w:rFonts w:ascii="ＭＳ 明朝" w:hAnsi="ＭＳ 明朝"/>
          <w:sz w:val="22"/>
        </w:rPr>
        <w:t>四　団体規約の制定及び改廃に関すること。</w:t>
      </w:r>
    </w:p>
    <w:p w:rsidR="00D962DA" w:rsidRDefault="00D962DA">
      <w:pPr>
        <w:pStyle w:val="Word"/>
        <w:spacing w:line="305" w:lineRule="exact"/>
        <w:ind w:left="454" w:hanging="227"/>
        <w:rPr>
          <w:rFonts w:hint="default"/>
        </w:rPr>
      </w:pPr>
      <w:r>
        <w:rPr>
          <w:rFonts w:ascii="ＭＳ 明朝" w:hAnsi="ＭＳ 明朝"/>
          <w:sz w:val="22"/>
        </w:rPr>
        <w:t>五　その他団体の運営に関する重要な事項。</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（特別議決事項）</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 xml:space="preserve">第９条　</w:t>
      </w:r>
      <w:r>
        <w:rPr>
          <w:rFonts w:ascii="ＭＳ 明朝" w:hAnsi="ＭＳ 明朝"/>
          <w:sz w:val="22"/>
        </w:rPr>
        <w:t>次の各号に掲げる事項は、総会において、構成員総数の議決権の３分の２以上の多数による議決を必要とする。</w:t>
      </w:r>
    </w:p>
    <w:p w:rsidR="00D962DA" w:rsidRDefault="00D962DA">
      <w:pPr>
        <w:pStyle w:val="Word"/>
        <w:spacing w:line="305" w:lineRule="exact"/>
        <w:ind w:left="340" w:hanging="113"/>
        <w:rPr>
          <w:rFonts w:hint="default"/>
        </w:rPr>
      </w:pPr>
      <w:r>
        <w:rPr>
          <w:rFonts w:ascii="ＭＳ 明朝" w:hAnsi="ＭＳ 明朝"/>
          <w:sz w:val="22"/>
        </w:rPr>
        <w:t>一</w:t>
      </w:r>
      <w:r>
        <w:rPr>
          <w:rFonts w:ascii="ＭＳ 明朝" w:hAnsi="ＭＳ 明朝"/>
          <w:w w:val="66"/>
          <w:sz w:val="22"/>
        </w:rPr>
        <w:t xml:space="preserve">　</w:t>
      </w:r>
      <w:r>
        <w:rPr>
          <w:rFonts w:ascii="ＭＳ 明朝" w:hAnsi="ＭＳ 明朝"/>
          <w:sz w:val="22"/>
        </w:rPr>
        <w:t>団体規約の変更</w:t>
      </w:r>
    </w:p>
    <w:p w:rsidR="00D962DA" w:rsidRDefault="00D962DA">
      <w:pPr>
        <w:pStyle w:val="Word"/>
        <w:spacing w:line="305" w:lineRule="exact"/>
        <w:ind w:left="340" w:hanging="113"/>
        <w:rPr>
          <w:rFonts w:hint="default"/>
        </w:rPr>
      </w:pPr>
      <w:r>
        <w:rPr>
          <w:rFonts w:ascii="ＭＳ 明朝" w:hAnsi="ＭＳ 明朝"/>
          <w:sz w:val="22"/>
        </w:rPr>
        <w:t>二</w:t>
      </w:r>
      <w:r>
        <w:rPr>
          <w:rFonts w:ascii="ＭＳ 明朝" w:hAnsi="ＭＳ 明朝"/>
          <w:w w:val="66"/>
          <w:sz w:val="22"/>
        </w:rPr>
        <w:t xml:space="preserve">　</w:t>
      </w:r>
      <w:r>
        <w:rPr>
          <w:rFonts w:ascii="ＭＳ 明朝" w:hAnsi="ＭＳ 明朝"/>
          <w:sz w:val="22"/>
        </w:rPr>
        <w:t>団体の解散</w:t>
      </w:r>
    </w:p>
    <w:p w:rsidR="00D962DA" w:rsidRDefault="00D962DA">
      <w:pPr>
        <w:pStyle w:val="Word"/>
        <w:spacing w:line="305" w:lineRule="exact"/>
        <w:ind w:left="340" w:hanging="113"/>
        <w:rPr>
          <w:rFonts w:hint="default"/>
        </w:rPr>
      </w:pPr>
      <w:r>
        <w:rPr>
          <w:rFonts w:ascii="ＭＳ 明朝" w:hAnsi="ＭＳ 明朝"/>
        </w:rPr>
        <w:t>三</w:t>
      </w:r>
      <w:r>
        <w:rPr>
          <w:rFonts w:ascii="ＭＳ 明朝" w:hAnsi="ＭＳ 明朝"/>
          <w:w w:val="66"/>
          <w:sz w:val="22"/>
        </w:rPr>
        <w:t xml:space="preserve">　</w:t>
      </w:r>
      <w:r>
        <w:rPr>
          <w:rFonts w:ascii="ＭＳ 明朝" w:hAnsi="ＭＳ 明朝"/>
          <w:sz w:val="22"/>
        </w:rPr>
        <w:t>役員の解任</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第５章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事務、会計及び監査</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（書類及び帳簿の備付け）</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第10条</w:t>
      </w:r>
      <w:r>
        <w:rPr>
          <w:rFonts w:ascii="ＭＳ Ｐゴシック" w:eastAsia="ＭＳ Ｐゴシック" w:hAnsi="ＭＳ Ｐゴシック"/>
          <w:w w:val="151"/>
          <w:sz w:val="22"/>
        </w:rPr>
        <w:t xml:space="preserve">　</w:t>
      </w:r>
      <w:r>
        <w:rPr>
          <w:rFonts w:ascii="ＭＳ 明朝" w:hAnsi="ＭＳ 明朝"/>
          <w:sz w:val="22"/>
        </w:rPr>
        <w:t>団体は、第２条の事務所に、次の各号に掲げる書類及び帳簿を備え付けておかなければならない。</w:t>
      </w:r>
    </w:p>
    <w:p w:rsidR="00D962DA" w:rsidRDefault="00D962DA">
      <w:pPr>
        <w:pStyle w:val="Word"/>
        <w:spacing w:line="305" w:lineRule="exact"/>
        <w:ind w:left="340" w:hanging="113"/>
        <w:rPr>
          <w:rFonts w:hint="default"/>
        </w:rPr>
      </w:pPr>
      <w:r>
        <w:rPr>
          <w:rFonts w:ascii="ＭＳ 明朝" w:hAnsi="ＭＳ 明朝"/>
          <w:sz w:val="22"/>
        </w:rPr>
        <w:t>一　団体規約</w:t>
      </w:r>
    </w:p>
    <w:p w:rsidR="00D962DA" w:rsidRDefault="00D962DA">
      <w:pPr>
        <w:pStyle w:val="Word"/>
        <w:spacing w:line="305" w:lineRule="exact"/>
        <w:ind w:left="340" w:hanging="113"/>
        <w:rPr>
          <w:rFonts w:hint="default"/>
        </w:rPr>
      </w:pPr>
      <w:r>
        <w:rPr>
          <w:rFonts w:ascii="ＭＳ 明朝" w:hAnsi="ＭＳ 明朝"/>
          <w:sz w:val="22"/>
        </w:rPr>
        <w:t>二　役員等の氏名及び住所を記載した書面</w:t>
      </w:r>
    </w:p>
    <w:p w:rsidR="00D962DA" w:rsidRDefault="00D962DA">
      <w:pPr>
        <w:pStyle w:val="Word"/>
        <w:spacing w:line="305" w:lineRule="exact"/>
        <w:ind w:left="340" w:hanging="113"/>
        <w:rPr>
          <w:rFonts w:hint="default"/>
        </w:rPr>
      </w:pPr>
      <w:r>
        <w:rPr>
          <w:rFonts w:ascii="ＭＳ 明朝" w:hAnsi="ＭＳ 明朝"/>
          <w:sz w:val="22"/>
        </w:rPr>
        <w:t>三　収入及び支出に関する証拠書類、帳簿及び財産管理台帳</w:t>
      </w:r>
    </w:p>
    <w:p w:rsidR="00D962DA" w:rsidRDefault="00D962DA">
      <w:pPr>
        <w:pStyle w:val="Word"/>
        <w:spacing w:line="305" w:lineRule="exact"/>
        <w:ind w:left="340" w:hanging="113"/>
        <w:rPr>
          <w:rFonts w:hint="default"/>
        </w:rPr>
      </w:pPr>
      <w:r>
        <w:rPr>
          <w:rFonts w:ascii="ＭＳ 明朝" w:hAnsi="ＭＳ 明朝"/>
          <w:b/>
          <w:color w:val="FF0000"/>
          <w:sz w:val="22"/>
        </w:rPr>
        <w:t>四　環境保全型農業直接支払交付金に係る証拠書類</w:t>
      </w:r>
    </w:p>
    <w:p w:rsidR="00D962DA" w:rsidRDefault="00D962DA">
      <w:pPr>
        <w:pStyle w:val="Word"/>
        <w:spacing w:line="305" w:lineRule="exact"/>
        <w:ind w:left="340" w:hanging="113"/>
        <w:rPr>
          <w:rFonts w:hint="default"/>
        </w:rPr>
      </w:pPr>
      <w:r>
        <w:rPr>
          <w:rFonts w:ascii="ＭＳ 明朝" w:hAnsi="ＭＳ 明朝"/>
          <w:sz w:val="22"/>
        </w:rPr>
        <w:t>五　その他代表が必要と認めた書類</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lastRenderedPageBreak/>
        <w:t>（書類の保存）</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第11条</w:t>
      </w:r>
      <w:r>
        <w:rPr>
          <w:rFonts w:ascii="ＭＳ Ｐゴシック" w:eastAsia="ＭＳ Ｐゴシック" w:hAnsi="ＭＳ Ｐゴシック"/>
          <w:w w:val="151"/>
          <w:sz w:val="22"/>
        </w:rPr>
        <w:t xml:space="preserve">　</w:t>
      </w:r>
      <w:r>
        <w:rPr>
          <w:rFonts w:ascii="ＭＳ 明朝" w:hAnsi="ＭＳ 明朝"/>
          <w:sz w:val="22"/>
        </w:rPr>
        <w:t>団体は、前条各号に掲げる書類を事業終了年度の翌年度から５年間保存することとする。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（事業及び会計年度）</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第12条</w:t>
      </w:r>
      <w:r>
        <w:rPr>
          <w:rFonts w:ascii="ＭＳ Ｐゴシック" w:eastAsia="ＭＳ Ｐゴシック" w:hAnsi="ＭＳ Ｐゴシック"/>
          <w:w w:val="151"/>
          <w:sz w:val="22"/>
        </w:rPr>
        <w:t xml:space="preserve">　</w:t>
      </w:r>
      <w:r>
        <w:rPr>
          <w:rFonts w:ascii="ＭＳ 明朝" w:hAnsi="ＭＳ 明朝"/>
          <w:sz w:val="22"/>
        </w:rPr>
        <w:t>団体の事業及び会計年度は、毎年４月１日に始まり、翌年３月31日に終わる｡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第13条</w:t>
      </w:r>
      <w:r>
        <w:rPr>
          <w:rFonts w:ascii="ＭＳ Ｐゴシック" w:eastAsia="ＭＳ Ｐゴシック" w:hAnsi="ＭＳ Ｐゴシック"/>
          <w:w w:val="151"/>
          <w:sz w:val="22"/>
        </w:rPr>
        <w:t xml:space="preserve">　</w:t>
      </w:r>
      <w:r>
        <w:rPr>
          <w:rFonts w:ascii="ＭＳ 明朝" w:hAnsi="ＭＳ 明朝"/>
          <w:sz w:val="22"/>
        </w:rPr>
        <w:t>団体の資金は、次の各号に掲げるものとし、その会計に当たってはそれぞれ区分して経理する。</w:t>
      </w:r>
    </w:p>
    <w:p w:rsidR="00D962DA" w:rsidRDefault="00D962DA">
      <w:pPr>
        <w:pStyle w:val="Word"/>
        <w:spacing w:line="305" w:lineRule="exact"/>
        <w:ind w:left="340" w:hanging="113"/>
        <w:rPr>
          <w:rFonts w:hint="default"/>
        </w:rPr>
      </w:pPr>
      <w:r>
        <w:rPr>
          <w:rFonts w:ascii="ＭＳ 明朝" w:hAnsi="ＭＳ 明朝"/>
          <w:b/>
          <w:color w:val="FF0000"/>
          <w:sz w:val="22"/>
        </w:rPr>
        <w:t>一　環境保全型農業直接支払交付金</w:t>
      </w:r>
    </w:p>
    <w:p w:rsidR="00D962DA" w:rsidRDefault="00D962DA">
      <w:pPr>
        <w:pStyle w:val="Word"/>
        <w:spacing w:line="305" w:lineRule="exact"/>
        <w:ind w:left="340" w:hanging="113"/>
        <w:rPr>
          <w:rFonts w:hint="default"/>
        </w:rPr>
      </w:pPr>
      <w:r>
        <w:rPr>
          <w:rFonts w:ascii="ＭＳ 明朝" w:hAnsi="ＭＳ 明朝"/>
          <w:sz w:val="22"/>
        </w:rPr>
        <w:t>二　その他の収入</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（事務経費支弁の方法等）</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第14条</w:t>
      </w:r>
      <w:r>
        <w:rPr>
          <w:rFonts w:ascii="ＭＳ Ｐゴシック" w:eastAsia="ＭＳ Ｐゴシック" w:hAnsi="ＭＳ Ｐゴシック"/>
          <w:w w:val="151"/>
          <w:sz w:val="22"/>
        </w:rPr>
        <w:t xml:space="preserve">　</w:t>
      </w:r>
      <w:r>
        <w:rPr>
          <w:rFonts w:ascii="ＭＳ 明朝" w:hAnsi="ＭＳ 明朝"/>
          <w:sz w:val="22"/>
        </w:rPr>
        <w:t>団体の事務に要する経費は、第13条の資金をもって充てる｡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（資金の支出）</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第15条</w:t>
      </w:r>
      <w:r>
        <w:rPr>
          <w:rFonts w:ascii="ＭＳ Ｐゴシック" w:eastAsia="ＭＳ Ｐゴシック" w:hAnsi="ＭＳ Ｐゴシック"/>
          <w:w w:val="151"/>
          <w:sz w:val="22"/>
        </w:rPr>
        <w:t xml:space="preserve">　</w:t>
      </w:r>
      <w:r>
        <w:rPr>
          <w:rFonts w:ascii="ＭＳ 明朝" w:hAnsi="ＭＳ 明朝"/>
          <w:sz w:val="22"/>
        </w:rPr>
        <w:t>資金の支出者は、代表とする｡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（資金の流用）</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第16条</w:t>
      </w:r>
      <w:r>
        <w:rPr>
          <w:rFonts w:ascii="ＭＳ Ｐゴシック" w:eastAsia="ＭＳ Ｐゴシック" w:hAnsi="ＭＳ Ｐゴシック"/>
          <w:w w:val="151"/>
          <w:sz w:val="22"/>
        </w:rPr>
        <w:t xml:space="preserve">　</w:t>
      </w:r>
      <w:r>
        <w:rPr>
          <w:rFonts w:ascii="ＭＳ 明朝" w:hAnsi="ＭＳ 明朝"/>
          <w:sz w:val="22"/>
        </w:rPr>
        <w:t>資金は、定められた目的以外に使用し、又は流用してはならない｡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（金銭出納の明確化）</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第17条</w:t>
      </w:r>
      <w:r>
        <w:rPr>
          <w:rFonts w:ascii="ＭＳ Ｐゴシック" w:eastAsia="ＭＳ Ｐゴシック" w:hAnsi="ＭＳ Ｐゴシック"/>
          <w:w w:val="151"/>
          <w:sz w:val="22"/>
        </w:rPr>
        <w:t xml:space="preserve">　</w:t>
      </w:r>
      <w:r>
        <w:rPr>
          <w:rFonts w:ascii="ＭＳ 明朝" w:hAnsi="ＭＳ 明朝"/>
          <w:sz w:val="22"/>
        </w:rPr>
        <w:t>出納の事務を行う者は、金銭の出納及び保管を厳正かつ確実に行い、日々の出納を記録し、常に金銭の残高を明確にしなければならない｡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（金銭の収納）</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第18条</w:t>
      </w:r>
      <w:r>
        <w:rPr>
          <w:rFonts w:ascii="ＭＳ Ｐゴシック" w:eastAsia="ＭＳ Ｐゴシック" w:hAnsi="ＭＳ Ｐゴシック"/>
          <w:w w:val="151"/>
          <w:sz w:val="22"/>
        </w:rPr>
        <w:t xml:space="preserve">　</w:t>
      </w:r>
      <w:r>
        <w:rPr>
          <w:rFonts w:ascii="ＭＳ 明朝" w:hAnsi="ＭＳ 明朝"/>
          <w:sz w:val="22"/>
        </w:rPr>
        <w:t>金銭を収納したときは、領収証を発行しなければならない｡</w:t>
      </w:r>
    </w:p>
    <w:p w:rsidR="00D962DA" w:rsidRDefault="00D962DA">
      <w:pPr>
        <w:pStyle w:val="Word"/>
        <w:spacing w:line="305" w:lineRule="exact"/>
        <w:ind w:left="289" w:hanging="289"/>
        <w:rPr>
          <w:rFonts w:hint="default"/>
        </w:rPr>
      </w:pPr>
      <w:r>
        <w:rPr>
          <w:rFonts w:ascii="ＭＳ 明朝" w:hAnsi="ＭＳ 明朝"/>
          <w:sz w:val="22"/>
        </w:rPr>
        <w:t>２　金融機関への振込の方法により入金する場合は、入金先の要求がある場合のほか、領収証を発行しないものとする｡</w:t>
      </w:r>
    </w:p>
    <w:p w:rsidR="00D962DA" w:rsidRDefault="00D962DA">
      <w:pPr>
        <w:pStyle w:val="Word"/>
        <w:spacing w:line="305" w:lineRule="exact"/>
        <w:rPr>
          <w:rFonts w:hint="default"/>
        </w:rPr>
      </w:pPr>
    </w:p>
    <w:p w:rsidR="00D962DA" w:rsidRDefault="00D962DA">
      <w:pPr>
        <w:pStyle w:val="Word"/>
        <w:spacing w:line="305" w:lineRule="exact"/>
        <w:rPr>
          <w:rFonts w:hint="default"/>
        </w:rPr>
      </w:pPr>
      <w:r>
        <w:rPr>
          <w:rFonts w:ascii="ＭＳ Ｐゴシック" w:eastAsia="ＭＳ Ｐゴシック" w:hAnsi="ＭＳ Ｐゴシック"/>
          <w:sz w:val="22"/>
        </w:rPr>
        <w:t>（領収証の徴収）</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第19条</w:t>
      </w:r>
      <w:r>
        <w:rPr>
          <w:rFonts w:ascii="ＭＳ Ｐゴシック" w:eastAsia="ＭＳ Ｐゴシック" w:hAnsi="ＭＳ Ｐゴシック"/>
          <w:w w:val="151"/>
          <w:sz w:val="22"/>
        </w:rPr>
        <w:t xml:space="preserve">　</w:t>
      </w:r>
      <w:r>
        <w:rPr>
          <w:rFonts w:ascii="ＭＳ 明朝" w:hAnsi="ＭＳ 明朝"/>
          <w:sz w:val="22"/>
        </w:rPr>
        <w:t>金銭の支払については、最終受取人の領収証を徴収しなければならない。ただし、領収証の徴収が困難な場合には、レシート等をもってこれに代えることができる｡</w:t>
      </w:r>
    </w:p>
    <w:p w:rsidR="00D962DA" w:rsidRDefault="00D962DA">
      <w:pPr>
        <w:pStyle w:val="Word"/>
        <w:spacing w:line="305" w:lineRule="exact"/>
        <w:ind w:left="289" w:hanging="289"/>
        <w:rPr>
          <w:rFonts w:hint="default"/>
        </w:rPr>
      </w:pPr>
      <w:r>
        <w:rPr>
          <w:rFonts w:ascii="ＭＳ 明朝" w:hAnsi="ＭＳ 明朝"/>
          <w:sz w:val="22"/>
        </w:rPr>
        <w:t>２　金融機関への振込の方法により支払を行うときは、取扱金融機関の振込金受取書をもって支払先の領収証に代えることができる｡</w:t>
      </w:r>
    </w:p>
    <w:p w:rsidR="00D962DA" w:rsidRDefault="00D962DA">
      <w:pPr>
        <w:pStyle w:val="Word"/>
        <w:spacing w:line="305" w:lineRule="exact"/>
        <w:ind w:left="289" w:hanging="289"/>
        <w:rPr>
          <w:rFonts w:hint="default"/>
        </w:rPr>
      </w:pPr>
    </w:p>
    <w:p w:rsidR="00D962DA" w:rsidRDefault="00D962DA">
      <w:pPr>
        <w:pStyle w:val="Word"/>
        <w:spacing w:line="305" w:lineRule="exact"/>
        <w:rPr>
          <w:rFonts w:hint="default"/>
        </w:rPr>
      </w:pPr>
      <w:r>
        <w:rPr>
          <w:rFonts w:ascii="ＭＳ Ｐゴシック" w:eastAsia="ＭＳ Ｐゴシック" w:hAnsi="ＭＳ Ｐゴシック"/>
          <w:sz w:val="22"/>
        </w:rPr>
        <w:t>（物品の管理）</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第20条</w:t>
      </w:r>
      <w:r>
        <w:rPr>
          <w:rFonts w:ascii="ＭＳ Ｐゴシック" w:eastAsia="ＭＳ Ｐゴシック" w:hAnsi="ＭＳ Ｐゴシック"/>
          <w:w w:val="151"/>
          <w:sz w:val="22"/>
        </w:rPr>
        <w:t xml:space="preserve">　</w:t>
      </w:r>
      <w:r>
        <w:rPr>
          <w:rFonts w:ascii="ＭＳ 明朝" w:hAnsi="ＭＳ 明朝"/>
          <w:sz w:val="22"/>
        </w:rPr>
        <w:t>団体が購入又は借り入れした器具、備品及び資材については、滅失及びき損のないよう、適正に管理するものとする。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（監査）</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第21条</w:t>
      </w:r>
      <w:r>
        <w:rPr>
          <w:rFonts w:ascii="ＭＳ Ｐゴシック" w:eastAsia="ＭＳ Ｐゴシック" w:hAnsi="ＭＳ Ｐゴシック"/>
          <w:w w:val="151"/>
          <w:sz w:val="22"/>
        </w:rPr>
        <w:t xml:space="preserve">　</w:t>
      </w:r>
      <w:r>
        <w:rPr>
          <w:rFonts w:ascii="ＭＳ 明朝" w:hAnsi="ＭＳ 明朝"/>
          <w:sz w:val="22"/>
        </w:rPr>
        <w:t>監査役は少なくとも毎事業年度１回、団体の業務執行及び会計の状況を監査し、その結果につき、総会に報告し、意見を述べなければならない。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第６章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雑則</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（細則）</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第22条</w:t>
      </w:r>
      <w:r>
        <w:rPr>
          <w:rFonts w:ascii="ＭＳ Ｐゴシック" w:eastAsia="ＭＳ Ｐゴシック" w:hAnsi="ＭＳ Ｐゴシック"/>
          <w:w w:val="151"/>
          <w:sz w:val="22"/>
        </w:rPr>
        <w:t xml:space="preserve">　</w:t>
      </w:r>
      <w:r>
        <w:rPr>
          <w:rFonts w:ascii="ＭＳ 明朝" w:hAnsi="ＭＳ 明朝"/>
          <w:b/>
          <w:color w:val="FF0000"/>
          <w:sz w:val="22"/>
        </w:rPr>
        <w:t>環境保全型農業直接支払交付金実施要綱、環境保全型農業直接支払交付金実施要領</w:t>
      </w:r>
      <w:r>
        <w:rPr>
          <w:rFonts w:ascii="ＭＳ 明朝" w:hAnsi="ＭＳ 明朝"/>
          <w:sz w:val="22"/>
        </w:rPr>
        <w:t>、その他この規約に定めるもののほか、団体の事務の運営上必要な細則は、代表が別に定める。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D962DA" w:rsidRDefault="00D12973">
      <w:pPr>
        <w:pStyle w:val="Word"/>
        <w:spacing w:line="305" w:lineRule="exact"/>
        <w:ind w:left="289" w:hanging="289"/>
        <w:rPr>
          <w:rFonts w:hint="default"/>
        </w:rPr>
      </w:pPr>
      <w:r>
        <w:rPr>
          <w:rFonts w:ascii="ＭＳ 明朝" w:hAnsi="ＭＳ 明朝"/>
          <w:sz w:val="22"/>
        </w:rPr>
        <w:t>１　この規約は、令和</w:t>
      </w:r>
      <w:r w:rsidR="00D962DA">
        <w:rPr>
          <w:rFonts w:ascii="ＭＳ 明朝" w:hAnsi="ＭＳ 明朝"/>
          <w:sz w:val="22"/>
        </w:rPr>
        <w:t>○○年○月○日から施行する。</w:t>
      </w:r>
    </w:p>
    <w:p w:rsidR="00D962DA" w:rsidRDefault="00D962DA">
      <w:pPr>
        <w:pStyle w:val="Word"/>
        <w:spacing w:line="305" w:lineRule="exact"/>
        <w:ind w:left="289" w:hanging="289"/>
        <w:rPr>
          <w:rFonts w:hint="default"/>
        </w:rPr>
      </w:pPr>
      <w:r>
        <w:rPr>
          <w:rFonts w:ascii="ＭＳ 明朝" w:hAnsi="ＭＳ 明朝"/>
          <w:sz w:val="22"/>
        </w:rPr>
        <w:t>２　団体の設立初年度の役員の選任については、第５条第２項中「総会」とあるのは、「設立総会」と読み替えるも</w:t>
      </w:r>
      <w:r w:rsidR="00D12973">
        <w:rPr>
          <w:rFonts w:ascii="ＭＳ 明朝" w:hAnsi="ＭＳ 明朝"/>
          <w:sz w:val="22"/>
        </w:rPr>
        <w:t>のとし、その任期については、第６条第１項の規定にかかわらず、令和</w:t>
      </w:r>
      <w:r>
        <w:rPr>
          <w:rFonts w:ascii="ＭＳ 明朝" w:hAnsi="ＭＳ 明朝"/>
          <w:sz w:val="22"/>
        </w:rPr>
        <w:t>○○年○月○日までとする。</w:t>
      </w:r>
    </w:p>
    <w:p w:rsidR="00D962DA" w:rsidRDefault="00D962DA">
      <w:pPr>
        <w:pStyle w:val="Word"/>
        <w:spacing w:line="305" w:lineRule="exact"/>
        <w:ind w:left="289" w:hanging="289"/>
        <w:rPr>
          <w:rFonts w:hint="default"/>
        </w:rPr>
      </w:pPr>
    </w:p>
    <w:sectPr w:rsidR="00D962D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701" w:left="1417" w:header="1134" w:footer="1020" w:gutter="0"/>
      <w:cols w:space="720"/>
      <w:docGrid w:type="linesAndChars" w:linePitch="34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2B" w:rsidRDefault="008E322B">
      <w:pPr>
        <w:spacing w:before="358"/>
        <w:rPr>
          <w:rFonts w:hint="default"/>
        </w:rPr>
      </w:pPr>
      <w:r>
        <w:continuationSeparator/>
      </w:r>
    </w:p>
  </w:endnote>
  <w:endnote w:type="continuationSeparator" w:id="0">
    <w:p w:rsidR="008E322B" w:rsidRDefault="008E32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DA" w:rsidRDefault="00D962D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962DA" w:rsidRDefault="00D962D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DA" w:rsidRDefault="00D962D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27369D">
      <w:rPr>
        <w:rFonts w:hint="default"/>
        <w:noProof/>
      </w:rPr>
      <w:t>1</w:t>
    </w:r>
    <w:r>
      <w:fldChar w:fldCharType="end"/>
    </w:r>
    <w:r>
      <w:t xml:space="preserve"> -</w:t>
    </w:r>
  </w:p>
  <w:p w:rsidR="00D962DA" w:rsidRDefault="00D962D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D" w:rsidRDefault="0027369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2B" w:rsidRDefault="008E322B">
      <w:pPr>
        <w:spacing w:before="358"/>
        <w:rPr>
          <w:rFonts w:hint="default"/>
        </w:rPr>
      </w:pPr>
      <w:r>
        <w:continuationSeparator/>
      </w:r>
    </w:p>
  </w:footnote>
  <w:footnote w:type="continuationSeparator" w:id="0">
    <w:p w:rsidR="008E322B" w:rsidRDefault="008E322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D" w:rsidRDefault="0027369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D" w:rsidRDefault="0027369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D" w:rsidRDefault="0027369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4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39"/>
    <w:rsid w:val="0027369D"/>
    <w:rsid w:val="004A39C7"/>
    <w:rsid w:val="005A6842"/>
    <w:rsid w:val="00604923"/>
    <w:rsid w:val="008E322B"/>
    <w:rsid w:val="00CC3739"/>
    <w:rsid w:val="00D12973"/>
    <w:rsid w:val="00D962DA"/>
    <w:rsid w:val="00F0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5A6842"/>
    <w:pPr>
      <w:tabs>
        <w:tab w:val="center" w:pos="4252"/>
        <w:tab w:val="right" w:pos="8504"/>
      </w:tabs>
      <w:snapToGrid w:val="0"/>
    </w:pPr>
  </w:style>
  <w:style w:type="character" w:customStyle="1" w:styleId="a4">
    <w:name w:val="ヘッダー (文字)"/>
    <w:basedOn w:val="a0"/>
    <w:link w:val="a3"/>
    <w:uiPriority w:val="99"/>
    <w:rsid w:val="005A6842"/>
    <w:rPr>
      <w:rFonts w:ascii="Times New Roman" w:hAnsi="Times New Roman"/>
      <w:color w:val="000000"/>
      <w:sz w:val="21"/>
    </w:rPr>
  </w:style>
  <w:style w:type="paragraph" w:styleId="a5">
    <w:name w:val="footer"/>
    <w:basedOn w:val="a"/>
    <w:link w:val="a6"/>
    <w:uiPriority w:val="99"/>
    <w:unhideWhenUsed/>
    <w:rsid w:val="005A6842"/>
    <w:pPr>
      <w:tabs>
        <w:tab w:val="center" w:pos="4252"/>
        <w:tab w:val="right" w:pos="8504"/>
      </w:tabs>
      <w:snapToGrid w:val="0"/>
    </w:pPr>
  </w:style>
  <w:style w:type="character" w:customStyle="1" w:styleId="a6">
    <w:name w:val="フッター (文字)"/>
    <w:basedOn w:val="a0"/>
    <w:link w:val="a5"/>
    <w:uiPriority w:val="99"/>
    <w:rsid w:val="005A684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2022-10-07T07:29:00Z</dcterms:created>
  <dcterms:modified xsi:type="dcterms:W3CDTF">2022-10-07T07:29:00Z</dcterms:modified>
</cp:coreProperties>
</file>