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r>
        <w:rPr>
          <w:rFonts w:hint="eastAsia" w:ascii="ＭＳ 明朝" w:hAnsi="ＭＳ 明朝" w:eastAsia="ＭＳ 明朝"/>
        </w:rPr>
        <w:t>(</w:t>
      </w:r>
      <w:r>
        <w:rPr>
          <w:rFonts w:hint="eastAsia" w:ascii="ＭＳ 明朝" w:hAnsi="ＭＳ 明朝" w:eastAsia="ＭＳ 明朝"/>
        </w:rPr>
        <w:t>第６条関係</w:t>
      </w:r>
      <w:r>
        <w:rPr>
          <w:rFonts w:hint="eastAsia" w:ascii="ＭＳ 明朝" w:hAnsi="ＭＳ 明朝" w:eastAsia="ＭＳ 明朝"/>
        </w:rPr>
        <w:t>)</w:t>
      </w:r>
      <w:r>
        <w:rPr>
          <w:rFonts w:hint="eastAsia" w:ascii="ＭＳ 明朝" w:hAnsi="ＭＳ 明朝" w:eastAsia="ＭＳ 明朝"/>
          <w:spacing w:val="20"/>
          <w:kern w:val="0"/>
        </w:rPr>
        <w:t xml:space="preserve">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伊那市燃料高騰対応施設園芸農家支援事業</w:t>
      </w:r>
    </w:p>
    <w:p>
      <w:pPr>
        <w:pStyle w:val="0"/>
        <w:jc w:val="center"/>
        <w:rPr>
          <w:rFonts w:hint="eastAsia" w:ascii="ＭＳ 明朝" w:hAnsi="ＭＳ 明朝" w:eastAsia="ＭＳ 明朝"/>
        </w:rPr>
      </w:pPr>
      <w:r>
        <w:rPr>
          <w:rFonts w:hint="eastAsia" w:ascii="ＭＳ 明朝" w:hAnsi="ＭＳ 明朝" w:eastAsia="ＭＳ 明朝"/>
        </w:rPr>
        <w:t>補助金交付申請書兼実績報告書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８年　　　月　　　日</w:t>
      </w:r>
    </w:p>
    <w:p>
      <w:pPr>
        <w:pStyle w:val="0"/>
        <w:rPr>
          <w:rFonts w:hint="eastAsia" w:ascii="ＭＳ 明朝" w:hAnsi="ＭＳ 明朝" w:eastAsia="ＭＳ 明朝"/>
        </w:rPr>
      </w:pPr>
      <w:r>
        <w:rPr>
          <w:rFonts w:hint="eastAsia" w:ascii="ＭＳ 明朝" w:hAnsi="ＭＳ 明朝" w:eastAsia="ＭＳ 明朝"/>
        </w:rPr>
        <w:t>　（宛先）伊那市長　</w:t>
      </w:r>
    </w:p>
    <w:p>
      <w:pPr>
        <w:pStyle w:val="0"/>
        <w:wordWrap w:val="0"/>
        <w:jc w:val="right"/>
        <w:rPr>
          <w:rFonts w:hint="eastAsia" w:ascii="ＭＳ 明朝" w:hAnsi="ＭＳ 明朝" w:eastAsia="ＭＳ 明朝"/>
          <w:b w:val="1"/>
          <w:color w:val="FF0000"/>
        </w:rPr>
      </w:pPr>
      <w:r>
        <w:rPr>
          <w:rFonts w:hint="eastAsia" w:ascii="ＭＳ 明朝" w:hAnsi="ＭＳ 明朝" w:eastAsia="ＭＳ 明朝"/>
        </w:rPr>
        <w:t>申請者住所　　　　　　　　　　　</w:t>
      </w:r>
    </w:p>
    <w:p>
      <w:pPr>
        <w:pStyle w:val="0"/>
        <w:wordWrap w:val="0"/>
        <w:jc w:val="right"/>
        <w:rPr>
          <w:rFonts w:hint="eastAsia" w:ascii="ＭＳ 明朝" w:hAnsi="ＭＳ 明朝" w:eastAsia="ＭＳ 明朝"/>
        </w:rPr>
      </w:pPr>
      <w:r>
        <w:rPr>
          <w:rFonts w:hint="eastAsia" w:ascii="ＭＳ 明朝" w:hAnsi="ＭＳ 明朝" w:eastAsia="ＭＳ 明朝"/>
        </w:rPr>
        <w:t>氏　　　名　　　　　　　　　　　</w:t>
      </w:r>
    </w:p>
    <w:p>
      <w:pPr>
        <w:pStyle w:val="0"/>
        <w:wordWrap w:val="0"/>
        <w:jc w:val="right"/>
        <w:rPr>
          <w:rFonts w:hint="eastAsia" w:ascii="ＭＳ 明朝" w:hAnsi="ＭＳ 明朝" w:eastAsia="ＭＳ 明朝"/>
        </w:rPr>
      </w:pPr>
      <w:r>
        <w:rPr>
          <w:rFonts w:hint="eastAsia" w:ascii="ＭＳ 明朝" w:hAnsi="ＭＳ 明朝" w:eastAsia="ＭＳ 明朝"/>
          <w:spacing w:val="130"/>
          <w:kern w:val="0"/>
          <w:fitText w:val="1150" w:id="1"/>
        </w:rPr>
        <w:t>連絡</w:t>
      </w:r>
      <w:r>
        <w:rPr>
          <w:rFonts w:hint="eastAsia" w:ascii="ＭＳ 明朝" w:hAnsi="ＭＳ 明朝" w:eastAsia="ＭＳ 明朝"/>
          <w:kern w:val="0"/>
          <w:fitText w:val="1150" w:id="1"/>
        </w:rPr>
        <w:t>先</w:t>
      </w:r>
      <w:r>
        <w:rPr>
          <w:rFonts w:hint="eastAsia" w:ascii="ＭＳ 明朝" w:hAnsi="ＭＳ 明朝" w:eastAsia="ＭＳ 明朝"/>
          <w:kern w:val="0"/>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伊那市燃料高騰対応施設園芸農家支援事業補助金の交付を受けたいので、次のとおり申請します。</w:t>
      </w:r>
    </w:p>
    <w:p>
      <w:pPr>
        <w:pStyle w:val="0"/>
        <w:rPr>
          <w:rFonts w:hint="eastAsia" w:ascii="ＭＳ 明朝" w:hAnsi="ＭＳ 明朝" w:eastAsia="ＭＳ 明朝"/>
        </w:rPr>
      </w:pPr>
      <w:r>
        <w:rPr>
          <w:rFonts w:hint="eastAsia" w:ascii="ＭＳ 明朝" w:hAnsi="ＭＳ 明朝" w:eastAsia="ＭＳ 明朝"/>
        </w:rPr>
        <w:t>　なお、この補助金の審査のため、申請者が納付すべき市税及び分担金、使用料その他の歳入の納付状況を事務担当職員が確認することに同意します。</w:t>
      </w:r>
    </w:p>
    <w:p>
      <w:pPr>
        <w:pStyle w:val="0"/>
        <w:rPr>
          <w:rFonts w:hint="eastAsia" w:ascii="ＭＳ 明朝" w:hAnsi="ＭＳ 明朝" w:eastAsia="ＭＳ 明朝"/>
        </w:rPr>
      </w:pPr>
    </w:p>
    <w:p>
      <w:pPr>
        <w:pStyle w:val="0"/>
        <w:spacing w:before="0" w:beforeLines="0" w:beforeAutospacing="0" w:after="0" w:afterLines="0" w:afterAutospacing="0"/>
        <w:rPr>
          <w:rFonts w:hint="eastAsia" w:ascii="ＭＳ 明朝" w:hAnsi="ＭＳ 明朝" w:eastAsia="ＭＳ 明朝"/>
        </w:rPr>
      </w:pPr>
      <w:r>
        <w:rPr>
          <w:rFonts w:hint="eastAsia" w:ascii="ＭＳ 明朝" w:hAnsi="ＭＳ 明朝" w:eastAsia="ＭＳ 明朝"/>
        </w:rPr>
        <w:t>１　ハウス等施設の概要</w:t>
      </w:r>
    </w:p>
    <w:tbl>
      <w:tblPr>
        <w:tblStyle w:val="11"/>
        <w:tblpPr w:leftFromText="142" w:rightFromText="142" w:topFromText="0" w:bottomFromText="0" w:vertAnchor="text" w:horzAnchor="page" w:tblpX="1681" w:tblpY="69"/>
        <w:tblW w:w="5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29"/>
        <w:gridCol w:w="2820"/>
      </w:tblGrid>
      <w:tr>
        <w:trPr>
          <w:trHeight w:val="346" w:hRule="atLeast"/>
        </w:trPr>
        <w:tc>
          <w:tcPr>
            <w:tcW w:w="3129" w:type="dxa"/>
            <w:shd w:val="clear" w:color="auto" w:fill="auto"/>
            <w:vAlign w:val="top"/>
          </w:tcPr>
          <w:p>
            <w:pPr>
              <w:pStyle w:val="0"/>
              <w:widowControl w:val="1"/>
              <w:tabs>
                <w:tab w:val="center" w:leader="none" w:pos="1764"/>
              </w:tabs>
              <w:spacing w:before="100" w:beforeLines="0" w:beforeAutospacing="1" w:after="100" w:afterLines="0" w:afterAutospacing="1" w:line="240" w:lineRule="atLeast"/>
              <w:jc w:val="center"/>
              <w:rPr>
                <w:rFonts w:hint="eastAsia" w:ascii="ＭＳ 明朝" w:hAnsi="ＭＳ 明朝" w:eastAsia="ＭＳ 明朝"/>
                <w:spacing w:val="20"/>
                <w:kern w:val="0"/>
              </w:rPr>
            </w:pPr>
            <w:r>
              <w:rPr>
                <w:rFonts w:hint="eastAsia" w:ascii="ＭＳ 明朝" w:hAnsi="ＭＳ 明朝" w:eastAsia="ＭＳ 明朝"/>
                <w:spacing w:val="20"/>
                <w:kern w:val="0"/>
              </w:rPr>
              <w:t>施設の所在地</w:t>
            </w:r>
          </w:p>
        </w:tc>
        <w:tc>
          <w:tcPr>
            <w:tcW w:w="2820" w:type="dxa"/>
            <w:shd w:val="clear" w:color="auto" w:fill="auto"/>
            <w:vAlign w:val="top"/>
          </w:tcPr>
          <w:p>
            <w:pPr>
              <w:pStyle w:val="0"/>
              <w:widowControl w:val="1"/>
              <w:spacing w:before="100" w:beforeLines="0" w:beforeAutospacing="1" w:after="100" w:afterLines="0" w:afterAutospacing="1" w:line="240" w:lineRule="atLeast"/>
              <w:jc w:val="center"/>
              <w:rPr>
                <w:rFonts w:hint="eastAsia" w:ascii="ＭＳ 明朝" w:hAnsi="ＭＳ 明朝" w:eastAsia="ＭＳ 明朝"/>
                <w:spacing w:val="20"/>
                <w:kern w:val="0"/>
              </w:rPr>
            </w:pPr>
            <w:r>
              <w:rPr>
                <w:rFonts w:hint="eastAsia" w:ascii="ＭＳ 明朝" w:hAnsi="ＭＳ 明朝" w:eastAsia="ＭＳ 明朝"/>
                <w:spacing w:val="20"/>
                <w:kern w:val="0"/>
              </w:rPr>
              <w:t>栽培作物</w:t>
            </w:r>
          </w:p>
        </w:tc>
      </w:tr>
      <w:tr>
        <w:trPr>
          <w:trHeight w:val="346" w:hRule="atLeast"/>
        </w:trPr>
        <w:tc>
          <w:tcPr>
            <w:tcW w:w="3129" w:type="dxa"/>
            <w:shd w:val="clear" w:color="auto" w:fill="auto"/>
            <w:vAlign w:val="top"/>
          </w:tcPr>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kern w:val="0"/>
                <w:sz w:val="16"/>
              </w:rPr>
            </w:pPr>
          </w:p>
        </w:tc>
        <w:tc>
          <w:tcPr>
            <w:tcW w:w="2820" w:type="dxa"/>
            <w:shd w:val="clear" w:color="auto" w:fill="auto"/>
            <w:vAlign w:val="top"/>
          </w:tcPr>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kern w:val="0"/>
                <w:sz w:val="16"/>
              </w:rPr>
            </w:pPr>
          </w:p>
        </w:tc>
      </w:tr>
      <w:tr>
        <w:trPr>
          <w:trHeight w:val="346" w:hRule="atLeast"/>
        </w:trPr>
        <w:tc>
          <w:tcPr>
            <w:tcW w:w="3129" w:type="dxa"/>
            <w:shd w:val="clear" w:color="auto" w:fill="auto"/>
            <w:vAlign w:val="top"/>
          </w:tcPr>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kern w:val="0"/>
                <w:sz w:val="16"/>
              </w:rPr>
            </w:pPr>
          </w:p>
        </w:tc>
        <w:tc>
          <w:tcPr>
            <w:tcW w:w="2820" w:type="dxa"/>
            <w:shd w:val="clear" w:color="auto" w:fill="auto"/>
            <w:vAlign w:val="top"/>
          </w:tcPr>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kern w:val="0"/>
                <w:sz w:val="16"/>
              </w:rPr>
            </w:pPr>
          </w:p>
        </w:tc>
      </w:tr>
    </w:tbl>
    <w:p>
      <w:pPr>
        <w:pStyle w:val="0"/>
        <w:spacing w:before="0" w:beforeLines="0" w:beforeAutospacing="0" w:after="0" w:afterLines="0" w:afterAutospacing="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p>
    <w:p>
      <w:pPr>
        <w:pStyle w:val="0"/>
        <w:rPr>
          <w:rFonts w:hint="eastAsia" w:ascii="ＭＳ 明朝" w:hAnsi="ＭＳ 明朝" w:eastAsia="ＭＳ 明朝"/>
        </w:rPr>
      </w:pPr>
      <w:r>
        <w:rPr>
          <w:rFonts w:hint="eastAsia" w:ascii="ＭＳ 明朝" w:hAnsi="ＭＳ 明朝" w:eastAsia="ＭＳ 明朝"/>
        </w:rPr>
        <w:t>２　購入実績および交付を受けたい補助金の額</w:t>
      </w:r>
    </w:p>
    <w:tbl>
      <w:tblPr>
        <w:tblStyle w:val="11"/>
        <w:tblpPr w:leftFromText="142" w:rightFromText="142" w:topFromText="0" w:bottomFromText="0" w:vertAnchor="text" w:horzAnchor="margin" w:tblpX="71" w:tblpY="35"/>
        <w:tblOverlap w:val="never"/>
        <w:tblW w:w="9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51"/>
        <w:gridCol w:w="1418"/>
        <w:gridCol w:w="1636"/>
        <w:gridCol w:w="3450"/>
        <w:gridCol w:w="1660"/>
      </w:tblGrid>
      <w:tr>
        <w:trPr>
          <w:trHeight w:val="525" w:hRule="atLeast"/>
        </w:trPr>
        <w:tc>
          <w:tcPr>
            <w:tcW w:w="851" w:type="dxa"/>
            <w:shd w:val="clear" w:color="auto" w:fill="auto"/>
            <w:vAlign w:val="center"/>
          </w:tcPr>
          <w:p>
            <w:pPr>
              <w:pStyle w:val="0"/>
              <w:widowControl w:val="1"/>
              <w:spacing w:before="0" w:beforeLines="0" w:beforeAutospacing="0" w:after="0" w:afterLines="0" w:afterAutospacing="0" w:line="0" w:lineRule="atLeast"/>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対象</w:t>
            </w:r>
          </w:p>
          <w:p>
            <w:pPr>
              <w:pStyle w:val="0"/>
              <w:widowControl w:val="1"/>
              <w:spacing w:before="0" w:beforeLines="0" w:beforeAutospacing="0" w:after="0" w:afterLines="0" w:afterAutospacing="0" w:line="0" w:lineRule="atLeast"/>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期間</w:t>
            </w:r>
          </w:p>
        </w:tc>
        <w:tc>
          <w:tcPr>
            <w:tcW w:w="1418" w:type="dxa"/>
            <w:shd w:val="clear" w:color="auto" w:fill="auto"/>
            <w:vAlign w:val="center"/>
          </w:tcPr>
          <w:p>
            <w:pPr>
              <w:pStyle w:val="0"/>
              <w:widowControl w:val="1"/>
              <w:spacing w:line="0" w:lineRule="atLeast"/>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燃料の種類</w:t>
            </w:r>
          </w:p>
        </w:tc>
        <w:tc>
          <w:tcPr>
            <w:tcW w:w="1636" w:type="dxa"/>
            <w:shd w:val="clear" w:color="auto" w:fill="auto"/>
            <w:vAlign w:val="center"/>
          </w:tcPr>
          <w:p>
            <w:pPr>
              <w:pStyle w:val="0"/>
              <w:widowControl w:val="1"/>
              <w:spacing w:line="0" w:lineRule="atLeast"/>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購入金額</w:t>
            </w:r>
          </w:p>
        </w:tc>
        <w:tc>
          <w:tcPr>
            <w:tcW w:w="3450" w:type="dxa"/>
            <w:shd w:val="clear" w:color="auto" w:fill="auto"/>
            <w:vAlign w:val="center"/>
          </w:tcPr>
          <w:p>
            <w:pPr>
              <w:pStyle w:val="0"/>
              <w:widowControl w:val="1"/>
              <w:spacing w:line="0" w:lineRule="atLeast"/>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補助金額の計算</w:t>
            </w:r>
          </w:p>
        </w:tc>
        <w:tc>
          <w:tcPr>
            <w:tcW w:w="1660" w:type="dxa"/>
            <w:shd w:val="clear" w:color="auto" w:fill="auto"/>
            <w:vAlign w:val="center"/>
          </w:tcPr>
          <w:p>
            <w:pPr>
              <w:pStyle w:val="0"/>
              <w:widowControl w:val="1"/>
              <w:spacing w:line="0" w:lineRule="atLeast"/>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補助金額</w:t>
            </w:r>
          </w:p>
        </w:tc>
      </w:tr>
      <w:tr>
        <w:trPr>
          <w:trHeight w:val="454" w:hRule="atLeast"/>
        </w:trPr>
        <w:tc>
          <w:tcPr>
            <w:tcW w:w="851" w:type="dxa"/>
            <w:vMerge w:val="restart"/>
            <w:shd w:val="clear" w:color="auto" w:fill="auto"/>
            <w:vAlign w:val="center"/>
          </w:tcPr>
          <w:p>
            <w:pPr>
              <w:pStyle w:val="0"/>
              <w:widowControl w:val="1"/>
              <w:spacing w:before="0" w:beforeLines="0" w:beforeAutospacing="0" w:after="0" w:afterLines="0" w:afterAutospacing="0"/>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第</w:t>
            </w:r>
            <w:r>
              <w:rPr>
                <w:rFonts w:hint="eastAsia" w:ascii="ＭＳ 明朝" w:hAnsi="ＭＳ 明朝" w:eastAsia="ＭＳ 明朝"/>
                <w:color w:val="000000"/>
                <w:kern w:val="0"/>
                <w:sz w:val="18"/>
              </w:rPr>
              <w:t>1</w:t>
            </w:r>
            <w:r>
              <w:rPr>
                <w:rFonts w:hint="eastAsia" w:ascii="ＭＳ 明朝" w:hAnsi="ＭＳ 明朝" w:eastAsia="ＭＳ 明朝"/>
                <w:color w:val="000000"/>
                <w:kern w:val="0"/>
                <w:sz w:val="18"/>
              </w:rPr>
              <w:t>期</w:t>
            </w:r>
          </w:p>
        </w:tc>
        <w:tc>
          <w:tcPr>
            <w:tcW w:w="1418" w:type="dxa"/>
            <w:shd w:val="clear" w:color="auto" w:fill="auto"/>
            <w:vAlign w:val="center"/>
          </w:tcPr>
          <w:p>
            <w:pPr>
              <w:pStyle w:val="0"/>
              <w:widowControl w:val="1"/>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燃油</w:t>
            </w:r>
          </w:p>
        </w:tc>
        <w:tc>
          <w:tcPr>
            <w:tcW w:w="1636" w:type="dxa"/>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c>
          <w:tcPr>
            <w:tcW w:w="3450" w:type="dxa"/>
            <w:shd w:val="clear" w:color="auto" w:fill="auto"/>
            <w:vAlign w:val="center"/>
          </w:tcPr>
          <w:p>
            <w:pPr>
              <w:pStyle w:val="0"/>
              <w:widowControl w:val="1"/>
              <w:jc w:val="lef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｛購入額－（購入額÷</w:t>
            </w:r>
            <w:r>
              <w:rPr>
                <w:rFonts w:hint="eastAsia" w:ascii="ＭＳ 明朝" w:hAnsi="ＭＳ 明朝" w:eastAsia="ＭＳ 明朝"/>
                <w:b w:val="1"/>
                <w:color w:val="000000"/>
                <w:kern w:val="0"/>
                <w:sz w:val="18"/>
                <w:u w:val="single" w:color="auto"/>
              </w:rPr>
              <w:t>1.4</w:t>
            </w:r>
            <w:r>
              <w:rPr>
                <w:rFonts w:hint="eastAsia" w:ascii="ＭＳ 明朝" w:hAnsi="ＭＳ 明朝" w:eastAsia="ＭＳ 明朝"/>
                <w:color w:val="000000"/>
                <w:kern w:val="0"/>
                <w:sz w:val="18"/>
              </w:rPr>
              <w:t>）｝÷２</w:t>
            </w:r>
          </w:p>
        </w:tc>
        <w:tc>
          <w:tcPr>
            <w:tcW w:w="1660" w:type="dxa"/>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r>
      <w:tr>
        <w:trPr>
          <w:trHeight w:val="454" w:hRule="atLeast"/>
        </w:trPr>
        <w:tc>
          <w:tcPr>
            <w:tcW w:w="85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kern w:val="0"/>
                <w:sz w:val="18"/>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木質ペレット</w:t>
            </w: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c>
          <w:tcPr>
            <w:tcW w:w="34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｛購入額－（購入額÷</w:t>
            </w:r>
            <w:r>
              <w:rPr>
                <w:rFonts w:hint="eastAsia" w:ascii="ＭＳ 明朝" w:hAnsi="ＭＳ 明朝" w:eastAsia="ＭＳ 明朝"/>
                <w:b w:val="1"/>
                <w:color w:val="000000"/>
                <w:kern w:val="0"/>
                <w:sz w:val="18"/>
                <w:u w:val="single" w:color="auto"/>
              </w:rPr>
              <w:t>1.2</w:t>
            </w:r>
            <w:r>
              <w:rPr>
                <w:rFonts w:hint="eastAsia" w:ascii="ＭＳ 明朝" w:hAnsi="ＭＳ 明朝" w:eastAsia="ＭＳ 明朝"/>
                <w:color w:val="000000"/>
                <w:kern w:val="0"/>
                <w:sz w:val="18"/>
              </w:rPr>
              <w:t>）｝</w:t>
            </w:r>
            <w:r>
              <w:rPr>
                <w:rFonts w:hint="eastAsia" w:ascii="ＭＳ 明朝" w:hAnsi="ＭＳ 明朝" w:eastAsia="ＭＳ 明朝"/>
                <w:color w:val="000000"/>
                <w:kern w:val="0"/>
                <w:sz w:val="18"/>
              </w:rPr>
              <w:t>*2/3</w:t>
            </w:r>
          </w:p>
        </w:tc>
        <w:tc>
          <w:tcPr>
            <w:tcW w:w="16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r>
      <w:tr>
        <w:trPr>
          <w:trHeight w:val="454" w:hRule="atLeast"/>
        </w:trPr>
        <w:tc>
          <w:tcPr>
            <w:tcW w:w="851" w:type="dxa"/>
            <w:vMerge w:val="restart"/>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spacing w:before="0" w:beforeLines="0" w:beforeAutospacing="0" w:after="0" w:afterLines="0" w:afterAutospacing="0"/>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第</w:t>
            </w:r>
            <w:r>
              <w:rPr>
                <w:rFonts w:hint="eastAsia" w:ascii="ＭＳ 明朝" w:hAnsi="ＭＳ 明朝" w:eastAsia="ＭＳ 明朝"/>
                <w:color w:val="000000"/>
                <w:kern w:val="0"/>
                <w:sz w:val="18"/>
              </w:rPr>
              <w:t>2</w:t>
            </w:r>
            <w:r>
              <w:rPr>
                <w:rFonts w:hint="eastAsia" w:ascii="ＭＳ 明朝" w:hAnsi="ＭＳ 明朝" w:eastAsia="ＭＳ 明朝"/>
                <w:color w:val="000000"/>
                <w:kern w:val="0"/>
                <w:sz w:val="18"/>
              </w:rPr>
              <w:t>期</w:t>
            </w:r>
          </w:p>
        </w:tc>
        <w:tc>
          <w:tcPr>
            <w:tcW w:w="1418"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燃油</w:t>
            </w:r>
          </w:p>
        </w:tc>
        <w:tc>
          <w:tcPr>
            <w:tcW w:w="1636"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c>
          <w:tcPr>
            <w:tcW w:w="345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lef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｛購入額－（購入額÷</w:t>
            </w:r>
            <w:r>
              <w:rPr>
                <w:rFonts w:hint="eastAsia" w:ascii="ＭＳ 明朝" w:hAnsi="ＭＳ 明朝" w:eastAsia="ＭＳ 明朝"/>
                <w:b w:val="1"/>
                <w:color w:val="000000"/>
                <w:kern w:val="0"/>
                <w:sz w:val="18"/>
                <w:u w:val="single" w:color="auto"/>
              </w:rPr>
              <w:t>1.5</w:t>
            </w:r>
            <w:r>
              <w:rPr>
                <w:rFonts w:hint="eastAsia" w:ascii="ＭＳ 明朝" w:hAnsi="ＭＳ 明朝" w:eastAsia="ＭＳ 明朝"/>
                <w:color w:val="000000"/>
                <w:kern w:val="0"/>
                <w:sz w:val="18"/>
              </w:rPr>
              <w:t>）｝÷２</w:t>
            </w:r>
          </w:p>
        </w:tc>
        <w:tc>
          <w:tcPr>
            <w:tcW w:w="166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r>
      <w:tr>
        <w:trPr>
          <w:trHeight w:val="454" w:hRule="atLeast"/>
        </w:trPr>
        <w:tc>
          <w:tcPr>
            <w:tcW w:w="851" w:type="dxa"/>
            <w:vMerge w:val="continue"/>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widowControl w:val="1"/>
              <w:jc w:val="left"/>
              <w:rPr>
                <w:rFonts w:hint="default" w:ascii="ＭＳ 明朝" w:hAnsi="ＭＳ 明朝" w:eastAsia="ＭＳ 明朝"/>
                <w:color w:val="000000"/>
                <w:kern w:val="0"/>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木質ペレット</w:t>
            </w:r>
          </w:p>
        </w:tc>
        <w:tc>
          <w:tcPr>
            <w:tcW w:w="1636"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c>
          <w:tcPr>
            <w:tcW w:w="345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lef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｛購入額－（購入額÷</w:t>
            </w:r>
            <w:r>
              <w:rPr>
                <w:rFonts w:hint="eastAsia" w:ascii="ＭＳ 明朝" w:hAnsi="ＭＳ 明朝" w:eastAsia="ＭＳ 明朝"/>
                <w:b w:val="1"/>
                <w:color w:val="000000"/>
                <w:kern w:val="0"/>
                <w:sz w:val="18"/>
                <w:u w:val="single" w:color="auto"/>
              </w:rPr>
              <w:t>1.2</w:t>
            </w:r>
            <w:r>
              <w:rPr>
                <w:rFonts w:hint="eastAsia" w:ascii="ＭＳ 明朝" w:hAnsi="ＭＳ 明朝" w:eastAsia="ＭＳ 明朝"/>
                <w:color w:val="000000"/>
                <w:kern w:val="0"/>
                <w:sz w:val="18"/>
              </w:rPr>
              <w:t>）｝</w:t>
            </w:r>
            <w:r>
              <w:rPr>
                <w:rFonts w:hint="eastAsia" w:ascii="ＭＳ 明朝" w:hAnsi="ＭＳ 明朝" w:eastAsia="ＭＳ 明朝"/>
                <w:color w:val="000000"/>
                <w:kern w:val="0"/>
                <w:sz w:val="18"/>
              </w:rPr>
              <w:t>*2/3</w:t>
            </w:r>
          </w:p>
        </w:tc>
        <w:tc>
          <w:tcPr>
            <w:tcW w:w="166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r>
      <w:tr>
        <w:trPr>
          <w:trHeight w:val="454" w:hRule="atLeast"/>
        </w:trPr>
        <w:tc>
          <w:tcPr>
            <w:tcW w:w="851" w:type="dxa"/>
            <w:shd w:val="clear" w:color="auto" w:fill="auto"/>
            <w:vAlign w:val="center"/>
          </w:tcPr>
          <w:p>
            <w:pPr>
              <w:pStyle w:val="0"/>
              <w:widowControl w:val="1"/>
              <w:spacing w:before="0" w:beforeLines="0" w:beforeAutospacing="0" w:after="0" w:afterLines="0" w:afterAutospacing="0"/>
              <w:jc w:val="center"/>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合　計</w:t>
            </w:r>
          </w:p>
        </w:tc>
        <w:tc>
          <w:tcPr>
            <w:tcW w:w="6504" w:type="dxa"/>
            <w:gridSpan w:val="3"/>
            <w:shd w:val="clear" w:color="auto" w:fill="auto"/>
            <w:vAlign w:val="center"/>
          </w:tcPr>
          <w:p>
            <w:pPr>
              <w:pStyle w:val="0"/>
              <w:widowControl w:val="1"/>
              <w:jc w:val="lef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　（交付済額　　　　　　　　円との合計で上限７０万円まで）</w:t>
            </w:r>
          </w:p>
        </w:tc>
        <w:tc>
          <w:tcPr>
            <w:tcW w:w="1660" w:type="dxa"/>
            <w:shd w:val="clear" w:color="auto" w:fill="auto"/>
            <w:vAlign w:val="center"/>
          </w:tcPr>
          <w:p>
            <w:pPr>
              <w:pStyle w:val="0"/>
              <w:widowControl w:val="1"/>
              <w:jc w:val="right"/>
              <w:rPr>
                <w:rFonts w:hint="eastAsia" w:ascii="ＭＳ 明朝" w:hAnsi="ＭＳ 明朝" w:eastAsia="ＭＳ 明朝"/>
                <w:color w:val="000000"/>
                <w:kern w:val="0"/>
                <w:sz w:val="18"/>
              </w:rPr>
            </w:pPr>
            <w:r>
              <w:rPr>
                <w:rFonts w:hint="eastAsia" w:ascii="ＭＳ 明朝" w:hAnsi="ＭＳ 明朝" w:eastAsia="ＭＳ 明朝"/>
                <w:color w:val="000000"/>
                <w:kern w:val="0"/>
                <w:sz w:val="18"/>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添付書類　　　</w:t>
      </w:r>
    </w:p>
    <w:p>
      <w:pPr>
        <w:pStyle w:val="0"/>
        <w:ind w:firstLine="246"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ハウス等施設と加温機の設置状況が分かる写真</w:t>
      </w:r>
    </w:p>
    <w:p>
      <w:pPr>
        <w:pStyle w:val="0"/>
        <w:ind w:left="492" w:leftChars="100" w:hanging="246"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農産物の出荷実績が確認できる出荷伝票等の写し</w:t>
      </w:r>
      <w:bookmarkStart w:id="0" w:name="_GoBack"/>
      <w:bookmarkEnd w:id="0"/>
    </w:p>
    <w:p>
      <w:pPr>
        <w:pStyle w:val="0"/>
        <w:ind w:firstLine="246"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補助対象燃料の購入量及び支払が完了したことが確認できる領収書等の写し</w:t>
      </w:r>
    </w:p>
    <w:p>
      <w:pPr>
        <w:pStyle w:val="0"/>
        <w:ind w:firstLine="23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前各号に掲げるもののほか、市長が必要と認める書類</w:t>
      </w:r>
    </w:p>
    <w:sectPr>
      <w:pgSz w:w="11906" w:h="16838"/>
      <w:pgMar w:top="1417" w:right="1587" w:bottom="1417" w:left="1587" w:header="851" w:footer="992" w:gutter="0"/>
      <w:cols w:space="720"/>
      <w:textDirection w:val="lrTb"/>
      <w:docGrid w:type="linesAndChars" w:linePitch="359" w:charSpace="40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2</Pages>
  <Words>5</Words>
  <Characters>557</Characters>
  <Application>JUST Note</Application>
  <Lines>133</Lines>
  <Paragraphs>57</Paragraphs>
  <Company>伊那市</Company>
  <CharactersWithSpaces>662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守屋成人</dc:creator>
  <cp:lastModifiedBy>登内類</cp:lastModifiedBy>
  <cp:lastPrinted>2026-01-15T03:14:14Z</cp:lastPrinted>
  <dcterms:created xsi:type="dcterms:W3CDTF">2025-01-22T02:04:00Z</dcterms:created>
  <dcterms:modified xsi:type="dcterms:W3CDTF">2026-03-12T01:06:32Z</dcterms:modified>
  <cp:revision>11</cp:revision>
</cp:coreProperties>
</file>